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831B53">
        <w:rPr>
          <w:rFonts w:ascii="Calibri" w:hAnsi="Calibri"/>
          <w:b/>
          <w:i/>
          <w:shadow/>
          <w:sz w:val="32"/>
          <w:szCs w:val="32"/>
          <w:u w:val="single"/>
        </w:rPr>
        <w:t>омпания</w:t>
      </w:r>
      <w:r w:rsidRPr="00832B02">
        <w:rPr>
          <w:rFonts w:ascii="Calibri" w:hAnsi="Calibri"/>
          <w:b/>
          <w:i/>
          <w:shadow/>
          <w:sz w:val="32"/>
          <w:szCs w:val="32"/>
          <w:u w:val="single"/>
        </w:rPr>
        <w:t xml:space="preserve"> «</w:t>
      </w:r>
      <w:r w:rsidR="006F75EB">
        <w:rPr>
          <w:rFonts w:ascii="Calibri" w:hAnsi="Calibri"/>
          <w:b/>
          <w:i/>
          <w:shadow/>
          <w:sz w:val="32"/>
          <w:szCs w:val="32"/>
          <w:u w:val="single"/>
        </w:rPr>
        <w:t>Дизель-Систем</w:t>
      </w:r>
      <w:r w:rsidRPr="00832B02">
        <w:rPr>
          <w:rFonts w:ascii="Calibri" w:hAnsi="Calibri"/>
          <w:b/>
          <w:i/>
          <w:shadow/>
          <w:sz w:val="32"/>
          <w:szCs w:val="32"/>
          <w:u w:val="single"/>
        </w:rPr>
        <w:t>»</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E653CB">
        <w:rPr>
          <w:rFonts w:ascii="Calibri" w:hAnsi="Calibri"/>
          <w:b/>
          <w:bCs/>
          <w:i/>
          <w:sz w:val="48"/>
          <w:szCs w:val="48"/>
        </w:rPr>
        <w:t>3</w:t>
      </w:r>
      <w:r w:rsidR="00414507">
        <w:rPr>
          <w:rFonts w:ascii="Calibri" w:hAnsi="Calibri"/>
          <w:b/>
          <w:bCs/>
          <w:i/>
          <w:sz w:val="48"/>
          <w:szCs w:val="48"/>
        </w:rPr>
        <w:t>15</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6F75EB"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831B53">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w:t>
      </w:r>
      <w:r w:rsidR="00E653CB">
        <w:t>3</w:t>
      </w:r>
      <w:r w:rsidR="00414507">
        <w:t>15</w:t>
      </w:r>
      <w:r>
        <w:t>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w:t>
      </w:r>
      <w:r w:rsidR="00324A4B">
        <w:t>ТМЗ-8525.10</w:t>
      </w:r>
      <w:r w:rsidRPr="00677B2C">
        <w:t xml:space="preserve">,  генератор, корректор  напряжения, шкаф </w:t>
      </w:r>
      <w:r w:rsidR="00324A4B">
        <w:t xml:space="preserve"> </w:t>
      </w:r>
      <w:r w:rsidRPr="00677B2C">
        <w:t>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w:t>
      </w:r>
      <w:r w:rsidR="00E653CB">
        <w:t>3</w:t>
      </w:r>
      <w:r w:rsidR="00414507">
        <w:t>15</w:t>
      </w:r>
      <w:r w:rsidRPr="00677B2C">
        <w:t xml:space="preserve">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r>
      <w:r w:rsidR="00E653CB">
        <w:rPr>
          <w:rFonts w:cs="Arial"/>
          <w:sz w:val="24"/>
          <w:szCs w:val="24"/>
          <w:lang/>
        </w:rPr>
        <w:t>3</w:t>
      </w:r>
      <w:r w:rsidR="00324A4B">
        <w:rPr>
          <w:rFonts w:cs="Arial"/>
          <w:sz w:val="24"/>
          <w:szCs w:val="24"/>
          <w:lang/>
        </w:rPr>
        <w:t>15</w:t>
      </w:r>
      <w:r w:rsidRPr="00806309">
        <w:rPr>
          <w:rFonts w:cs="Arial"/>
          <w:sz w:val="24"/>
          <w:szCs w:val="24"/>
          <w:lang/>
        </w:rPr>
        <w:t xml:space="preserve">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414507">
            <w:pPr>
              <w:shd w:val="clear" w:color="auto" w:fill="FFFFFF"/>
              <w:snapToGrid w:val="0"/>
              <w:rPr>
                <w:rFonts w:cs="Arial"/>
                <w:b/>
                <w:bCs/>
                <w:sz w:val="24"/>
                <w:szCs w:val="24"/>
                <w:lang/>
              </w:rPr>
            </w:pPr>
            <w:r w:rsidRPr="00806309">
              <w:rPr>
                <w:rFonts w:cs="Arial"/>
                <w:b/>
                <w:bCs/>
                <w:sz w:val="24"/>
                <w:szCs w:val="24"/>
                <w:lang/>
              </w:rPr>
              <w:t>ДГ-</w:t>
            </w:r>
            <w:r w:rsidR="00E653CB">
              <w:rPr>
                <w:rFonts w:cs="Arial"/>
                <w:b/>
                <w:bCs/>
                <w:sz w:val="24"/>
                <w:szCs w:val="24"/>
                <w:lang/>
              </w:rPr>
              <w:t>3</w:t>
            </w:r>
            <w:r w:rsidR="00414507">
              <w:rPr>
                <w:rFonts w:cs="Arial"/>
                <w:b/>
                <w:bCs/>
                <w:sz w:val="24"/>
                <w:szCs w:val="24"/>
                <w:lang/>
              </w:rPr>
              <w:t>15</w:t>
            </w:r>
            <w:r w:rsidRPr="00806309">
              <w:rPr>
                <w:rFonts w:cs="Arial"/>
                <w:b/>
                <w:bCs/>
                <w:sz w:val="24"/>
                <w:szCs w:val="24"/>
                <w:lang/>
              </w:rPr>
              <w:t>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E653CB" w:rsidP="00414507">
            <w:pPr>
              <w:shd w:val="clear" w:color="auto" w:fill="FFFFFF"/>
              <w:snapToGrid w:val="0"/>
              <w:rPr>
                <w:rFonts w:cs="Arial"/>
                <w:lang/>
              </w:rPr>
            </w:pPr>
            <w:r>
              <w:rPr>
                <w:rFonts w:cs="Arial"/>
                <w:lang/>
              </w:rPr>
              <w:t>3</w:t>
            </w:r>
            <w:r w:rsidR="00414507">
              <w:rPr>
                <w:rFonts w:cs="Arial"/>
                <w:lang/>
              </w:rPr>
              <w:t>15</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414507" w:rsidP="000E7DEE">
            <w:pPr>
              <w:shd w:val="clear" w:color="auto" w:fill="FFFFFF"/>
              <w:snapToGrid w:val="0"/>
              <w:rPr>
                <w:rFonts w:cs="Arial"/>
                <w:lang/>
              </w:rPr>
            </w:pPr>
            <w:r>
              <w:rPr>
                <w:rFonts w:cs="Arial"/>
                <w:lang/>
              </w:rPr>
              <w:t>567</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324A4B" w:rsidP="000E7DEE">
            <w:pPr>
              <w:shd w:val="clear" w:color="auto" w:fill="FFFFFF"/>
              <w:ind w:left="5"/>
              <w:rPr>
                <w:rFonts w:cs="Arial"/>
                <w:lang/>
              </w:rPr>
            </w:pPr>
            <w:r>
              <w:rPr>
                <w:rFonts w:cs="Arial"/>
                <w:lang/>
              </w:rPr>
              <w:t>61</w:t>
            </w:r>
          </w:p>
          <w:p w:rsidR="00F84FB0" w:rsidRPr="000E7DEE" w:rsidRDefault="000E7DEE" w:rsidP="000E7DEE">
            <w:pPr>
              <w:shd w:val="clear" w:color="auto" w:fill="FFFFFF"/>
              <w:rPr>
                <w:rFonts w:cs="Arial"/>
                <w:lang/>
              </w:rPr>
            </w:pPr>
            <w:r w:rsidRPr="000E7DEE">
              <w:rPr>
                <w:rFonts w:cs="Arial"/>
                <w:lang/>
              </w:rPr>
              <w:t>4</w:t>
            </w:r>
            <w:r w:rsidR="00F84FB0" w:rsidRPr="000E7DEE">
              <w:rPr>
                <w:rFonts w:cs="Arial"/>
                <w:lang/>
              </w:rPr>
              <w:t>00</w:t>
            </w:r>
          </w:p>
          <w:p w:rsidR="00F84FB0" w:rsidRPr="000E7DEE" w:rsidRDefault="000E7DEE" w:rsidP="000E7DEE">
            <w:pPr>
              <w:shd w:val="clear" w:color="auto" w:fill="FFFFFF"/>
              <w:ind w:right="1327"/>
              <w:rPr>
                <w:rFonts w:cs="Arial"/>
                <w:lang/>
              </w:rPr>
            </w:pPr>
            <w:r>
              <w:rPr>
                <w:rFonts w:cs="Arial"/>
                <w:lang/>
              </w:rPr>
              <w:t xml:space="preserve">                           </w:t>
            </w:r>
            <w:r w:rsidR="00324A4B">
              <w:rPr>
                <w:rFonts w:cs="Arial"/>
                <w:lang/>
              </w:rPr>
              <w:t>3</w:t>
            </w:r>
            <w:r w:rsidR="00414507">
              <w:rPr>
                <w:rFonts w:cs="Arial"/>
                <w:lang/>
              </w:rPr>
              <w:t>5</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w:t>
      </w:r>
      <w:r w:rsidR="00414507">
        <w:rPr>
          <w:rFonts w:cs="Arial"/>
          <w:sz w:val="24"/>
          <w:szCs w:val="24"/>
          <w:lang/>
        </w:rPr>
        <w:t>ка электроагрегата в режиме 10%</w:t>
      </w:r>
      <w:r w:rsidRPr="00806309">
        <w:rPr>
          <w:rFonts w:cs="Arial"/>
          <w:sz w:val="24"/>
          <w:szCs w:val="24"/>
          <w:lang/>
        </w:rPr>
        <w:t>-ной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w:t>
      </w:r>
      <w:r w:rsidR="00324A4B">
        <w:rPr>
          <w:sz w:val="24"/>
          <w:szCs w:val="24"/>
        </w:rPr>
        <w:t>ТМЗ-8525.10</w:t>
      </w:r>
      <w:r w:rsidRPr="000E7DEE">
        <w:rPr>
          <w:sz w:val="24"/>
          <w:szCs w:val="24"/>
        </w:rPr>
        <w:t>;</w:t>
      </w:r>
    </w:p>
    <w:p w:rsidR="00677B2C" w:rsidRPr="000E7DEE" w:rsidRDefault="00677B2C" w:rsidP="000E7DEE">
      <w:pPr>
        <w:jc w:val="both"/>
        <w:rPr>
          <w:sz w:val="24"/>
          <w:szCs w:val="24"/>
        </w:rPr>
      </w:pPr>
      <w:r w:rsidRPr="000E7DEE">
        <w:rPr>
          <w:sz w:val="24"/>
          <w:szCs w:val="24"/>
        </w:rPr>
        <w:t xml:space="preserve">                   - генератор  БГ-315М2-4У2</w:t>
      </w:r>
      <w:r w:rsidR="00414507">
        <w:rPr>
          <w:sz w:val="24"/>
          <w:szCs w:val="24"/>
        </w:rPr>
        <w:t xml:space="preserve"> (</w:t>
      </w:r>
      <w:r w:rsidR="00414507">
        <w:rPr>
          <w:sz w:val="24"/>
          <w:szCs w:val="24"/>
          <w:lang w:val="en-US"/>
        </w:rPr>
        <w:t>LSA</w:t>
      </w:r>
      <w:r w:rsidR="00414507" w:rsidRPr="00414507">
        <w:rPr>
          <w:sz w:val="24"/>
          <w:szCs w:val="24"/>
        </w:rPr>
        <w:t xml:space="preserve"> 47.2 </w:t>
      </w:r>
      <w:r w:rsidR="00414507">
        <w:rPr>
          <w:sz w:val="24"/>
          <w:szCs w:val="24"/>
          <w:lang w:val="en-US"/>
        </w:rPr>
        <w:t>S</w:t>
      </w:r>
      <w:r w:rsidR="00414507" w:rsidRPr="00414507">
        <w:rPr>
          <w:sz w:val="24"/>
          <w:szCs w:val="24"/>
        </w:rPr>
        <w:t>4</w:t>
      </w:r>
      <w:r w:rsidR="00414507">
        <w:rPr>
          <w:sz w:val="24"/>
          <w:szCs w:val="24"/>
        </w:rPr>
        <w:t>)</w:t>
      </w:r>
      <w:r w:rsidRPr="000E7DEE">
        <w:rPr>
          <w:sz w:val="24"/>
          <w:szCs w:val="24"/>
        </w:rPr>
        <w:t>;</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w:t>
      </w:r>
      <w:r w:rsidR="00414507">
        <w:rPr>
          <w:sz w:val="24"/>
          <w:szCs w:val="24"/>
        </w:rPr>
        <w:t>ом БГ-315 и шкафом управления</w:t>
      </w:r>
      <w:r w:rsidR="00414507" w:rsidRPr="00414507">
        <w:rPr>
          <w:sz w:val="24"/>
          <w:szCs w:val="24"/>
        </w:rPr>
        <w:t xml:space="preserve"> </w:t>
      </w:r>
      <w:r w:rsidRPr="000E7DEE">
        <w:rPr>
          <w:sz w:val="24"/>
          <w:szCs w:val="24"/>
        </w:rPr>
        <w:t>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 xml:space="preserve">Первичным двигателем в электроагрегате является четырехтактный  </w:t>
      </w:r>
      <w:r w:rsidR="00324A4B">
        <w:rPr>
          <w:sz w:val="24"/>
          <w:szCs w:val="24"/>
        </w:rPr>
        <w:t>восмицилиндровый</w:t>
      </w:r>
      <w:r w:rsidR="00414507">
        <w:rPr>
          <w:sz w:val="24"/>
          <w:szCs w:val="24"/>
        </w:rPr>
        <w:t xml:space="preserve">  двигатель с турбонаддувом  </w:t>
      </w:r>
      <w:r w:rsidR="00324A4B">
        <w:rPr>
          <w:sz w:val="24"/>
          <w:szCs w:val="24"/>
        </w:rPr>
        <w:t>ТМЗ-8525.10</w:t>
      </w:r>
      <w:r w:rsidR="00414507">
        <w:rPr>
          <w:sz w:val="24"/>
          <w:szCs w:val="24"/>
        </w:rPr>
        <w:t>.</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t xml:space="preserve">1. </w:t>
      </w:r>
      <w:r w:rsidRPr="00324A4B">
        <w:rPr>
          <w:rFonts w:eastAsia="Arial" w:cs="Arial"/>
          <w:sz w:val="24"/>
          <w:szCs w:val="24"/>
          <w:lang/>
        </w:rPr>
        <w:t>крыльчатка вентилятора толкающего типа;</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t xml:space="preserve">2. </w:t>
      </w:r>
      <w:r w:rsidRPr="00324A4B">
        <w:rPr>
          <w:rFonts w:eastAsia="Arial" w:cs="Arial"/>
          <w:sz w:val="24"/>
          <w:szCs w:val="24"/>
          <w:lang/>
        </w:rPr>
        <w:t>датчик давления масла;</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t xml:space="preserve">3. </w:t>
      </w:r>
      <w:r w:rsidRPr="00324A4B">
        <w:rPr>
          <w:rFonts w:eastAsia="Arial" w:cs="Arial"/>
          <w:sz w:val="24"/>
          <w:szCs w:val="24"/>
          <w:lang/>
        </w:rPr>
        <w:t>датчик тепературы;</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t xml:space="preserve">4. </w:t>
      </w:r>
      <w:r w:rsidRPr="00324A4B">
        <w:rPr>
          <w:rFonts w:eastAsia="Arial" w:cs="Arial"/>
          <w:sz w:val="24"/>
          <w:szCs w:val="24"/>
          <w:lang/>
        </w:rPr>
        <w:t>датчик аварийного давления масла;</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t xml:space="preserve">5. </w:t>
      </w:r>
      <w:r w:rsidRPr="00324A4B">
        <w:rPr>
          <w:rFonts w:eastAsia="Arial" w:cs="Arial"/>
          <w:sz w:val="24"/>
          <w:szCs w:val="24"/>
          <w:lang/>
        </w:rPr>
        <w:t>датчики аварийной температуры масла и охлаждающей жидкости;</w:t>
      </w:r>
    </w:p>
    <w:p w:rsidR="00324A4B" w:rsidRPr="00324A4B" w:rsidRDefault="00324A4B" w:rsidP="00324A4B">
      <w:pPr>
        <w:shd w:val="clear" w:color="auto" w:fill="FFFFFF"/>
        <w:tabs>
          <w:tab w:val="left" w:pos="720"/>
        </w:tabs>
        <w:suppressAutoHyphens/>
        <w:spacing w:before="53" w:line="240" w:lineRule="auto"/>
        <w:ind w:left="720"/>
        <w:jc w:val="both"/>
        <w:rPr>
          <w:rFonts w:eastAsia="Arial" w:cs="Arial"/>
          <w:sz w:val="24"/>
          <w:szCs w:val="24"/>
          <w:lang/>
        </w:rPr>
      </w:pPr>
      <w:r>
        <w:rPr>
          <w:rFonts w:eastAsia="Arial" w:cs="Arial"/>
          <w:sz w:val="24"/>
          <w:szCs w:val="24"/>
          <w:lang/>
        </w:rPr>
        <w:lastRenderedPageBreak/>
        <w:t xml:space="preserve">6. </w:t>
      </w:r>
      <w:r w:rsidRPr="00324A4B">
        <w:rPr>
          <w:rFonts w:eastAsia="Arial" w:cs="Arial"/>
          <w:sz w:val="24"/>
          <w:szCs w:val="24"/>
          <w:lang/>
        </w:rPr>
        <w:t>механизм управления регулятором (топливоподачей).</w:t>
      </w:r>
    </w:p>
    <w:p w:rsidR="00677B2C" w:rsidRPr="000E7DEE" w:rsidRDefault="00677B2C" w:rsidP="000E7DEE">
      <w:pPr>
        <w:ind w:firstLine="705"/>
        <w:jc w:val="both"/>
        <w:rPr>
          <w:sz w:val="24"/>
          <w:szCs w:val="24"/>
        </w:rPr>
      </w:pPr>
      <w:r w:rsidRPr="000E7DEE">
        <w:rPr>
          <w:b/>
          <w:sz w:val="24"/>
          <w:szCs w:val="24"/>
        </w:rPr>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Механизм смонтирован на кронштейне. 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w:t>
      </w:r>
      <w:r w:rsidR="00324A4B">
        <w:rPr>
          <w:sz w:val="24"/>
          <w:szCs w:val="24"/>
        </w:rPr>
        <w:t xml:space="preserve">ик 12, установленный на бачке </w:t>
      </w:r>
      <w:r w:rsidRPr="000E7DEE">
        <w:rPr>
          <w:sz w:val="24"/>
          <w:szCs w:val="24"/>
        </w:rPr>
        <w:t>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jc w:val="both"/>
        <w:rPr>
          <w:sz w:val="24"/>
          <w:szCs w:val="24"/>
        </w:rPr>
      </w:pPr>
      <w:r w:rsidRPr="000E7DEE">
        <w:rPr>
          <w:sz w:val="24"/>
          <w:szCs w:val="24"/>
        </w:rPr>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lastRenderedPageBreak/>
        <w:tab/>
        <w:t>Датчики указателя и сигнализатора температуры ввернуты в отверстия правого  водяного коллектора.</w:t>
      </w:r>
    </w:p>
    <w:p w:rsidR="00677B2C" w:rsidRPr="000E7DEE" w:rsidRDefault="00677B2C" w:rsidP="000E7DEE">
      <w:pPr>
        <w:ind w:firstLine="709"/>
        <w:jc w:val="both"/>
        <w:rPr>
          <w:sz w:val="24"/>
          <w:szCs w:val="24"/>
        </w:rPr>
      </w:pPr>
      <w:r w:rsidRPr="000E7DEE">
        <w:rPr>
          <w:sz w:val="24"/>
          <w:szCs w:val="24"/>
        </w:rPr>
        <w:t>В 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lastRenderedPageBreak/>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324A4B" w:rsidP="000E7DEE">
      <w:pPr>
        <w:jc w:val="both"/>
        <w:rPr>
          <w:sz w:val="24"/>
          <w:szCs w:val="24"/>
        </w:rPr>
      </w:pPr>
      <w:r>
        <w:rPr>
          <w:sz w:val="24"/>
          <w:szCs w:val="24"/>
        </w:rPr>
        <w:tab/>
        <w:t xml:space="preserve">К маховику </w:t>
      </w:r>
      <w:r w:rsidR="00677B2C" w:rsidRPr="00D674D5">
        <w:rPr>
          <w:sz w:val="24"/>
          <w:szCs w:val="24"/>
        </w:rPr>
        <w:t>двигателя 10 (рис.3) к</w:t>
      </w:r>
      <w:r>
        <w:rPr>
          <w:sz w:val="24"/>
          <w:szCs w:val="24"/>
        </w:rPr>
        <w:t xml:space="preserve">репится ведущая полумуфта 3 с </w:t>
      </w:r>
      <w:r w:rsidR="00677B2C" w:rsidRPr="00D674D5">
        <w:rPr>
          <w:sz w:val="24"/>
          <w:szCs w:val="24"/>
        </w:rPr>
        <w:t>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324A4B" w:rsidP="000E7DEE">
      <w:pPr>
        <w:jc w:val="both"/>
        <w:rPr>
          <w:sz w:val="24"/>
          <w:szCs w:val="24"/>
        </w:rPr>
      </w:pPr>
      <w:r>
        <w:rPr>
          <w:sz w:val="24"/>
          <w:szCs w:val="24"/>
        </w:rPr>
        <w:tab/>
        <w:t xml:space="preserve">В круглые пазы между двумя полумуфтами </w:t>
      </w:r>
      <w:r w:rsidR="00677B2C" w:rsidRPr="00D674D5">
        <w:rPr>
          <w:sz w:val="24"/>
          <w:szCs w:val="24"/>
        </w:rPr>
        <w:t>вставляются  круглые  резиновые а</w:t>
      </w:r>
      <w:r>
        <w:rPr>
          <w:sz w:val="24"/>
          <w:szCs w:val="24"/>
        </w:rPr>
        <w:t xml:space="preserve">мортизаторы 4, свободный ход которых в горизонтальной плоскости ограничен с одной </w:t>
      </w:r>
      <w:r w:rsidR="00677B2C" w:rsidRPr="00D674D5">
        <w:rPr>
          <w:sz w:val="24"/>
          <w:szCs w:val="24"/>
        </w:rPr>
        <w:t>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324A4B" w:rsidP="000E7DEE">
      <w:pPr>
        <w:ind w:firstLine="709"/>
        <w:jc w:val="both"/>
        <w:rPr>
          <w:sz w:val="24"/>
          <w:szCs w:val="24"/>
        </w:rPr>
      </w:pPr>
      <w:r>
        <w:rPr>
          <w:sz w:val="24"/>
          <w:szCs w:val="24"/>
        </w:rPr>
        <w:t xml:space="preserve">Описание шкафа управления, инструкция по эксплуатации </w:t>
      </w:r>
      <w:r w:rsidR="00677B2C" w:rsidRPr="00D674D5">
        <w:rPr>
          <w:sz w:val="24"/>
          <w:szCs w:val="24"/>
        </w:rPr>
        <w:t>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lastRenderedPageBreak/>
        <w:t>Кроме того, на панели шкафа управления расположены  счетчик  времени  наработки,  тумблер ОБОРОТЫ      ВЫШЕ,      НИЖЕ,    выключатель ВОЗБУЖДЕНИЕ, ГАШЕНИЕ, резистор УСТАВКА НАПРЯЖЕНИЯ, выключатель ПУСК ДИЗЕЛЯ, кнопка СТОП, индикаторы системы аварийно-предупредительной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w:t>
      </w:r>
      <w:r w:rsidR="00324A4B">
        <w:rPr>
          <w:sz w:val="24"/>
          <w:szCs w:val="24"/>
        </w:rPr>
        <w:t>1</w:t>
      </w:r>
      <w:r w:rsidR="00677B2C" w:rsidRPr="005C0F61">
        <w:rPr>
          <w:sz w:val="24"/>
          <w:szCs w:val="24"/>
        </w:rPr>
        <w:t>00</w:t>
      </w:r>
    </w:p>
    <w:p w:rsidR="00677B2C" w:rsidRPr="005C0F61" w:rsidRDefault="005C0F61" w:rsidP="000E7DEE">
      <w:pPr>
        <w:tabs>
          <w:tab w:val="left" w:leader="dot" w:pos="3969"/>
        </w:tabs>
        <w:rPr>
          <w:sz w:val="24"/>
          <w:szCs w:val="24"/>
        </w:rPr>
      </w:pPr>
      <w:r>
        <w:rPr>
          <w:sz w:val="24"/>
          <w:szCs w:val="24"/>
        </w:rPr>
        <w:t xml:space="preserve">            </w:t>
      </w:r>
      <w:r w:rsidRPr="00ED675B">
        <w:rPr>
          <w:sz w:val="24"/>
          <w:szCs w:val="24"/>
        </w:rPr>
        <w:t>-</w:t>
      </w:r>
      <w:r w:rsidR="00677B2C" w:rsidRPr="005C0F61">
        <w:rPr>
          <w:sz w:val="24"/>
          <w:szCs w:val="24"/>
        </w:rPr>
        <w:t xml:space="preserve">  ширина </w:t>
      </w:r>
      <w:r w:rsidR="00677B2C" w:rsidRPr="005C0F61">
        <w:rPr>
          <w:sz w:val="24"/>
          <w:szCs w:val="24"/>
        </w:rPr>
        <w:tab/>
        <w:t xml:space="preserve"> 1</w:t>
      </w:r>
      <w:r w:rsidR="00324A4B">
        <w:rPr>
          <w:sz w:val="24"/>
          <w:szCs w:val="24"/>
        </w:rPr>
        <w:t>45</w:t>
      </w:r>
      <w:r w:rsidR="00677B2C" w:rsidRPr="005C0F61">
        <w:rPr>
          <w:sz w:val="24"/>
          <w:szCs w:val="24"/>
        </w:rPr>
        <w:t>0</w:t>
      </w:r>
    </w:p>
    <w:p w:rsidR="00677B2C" w:rsidRPr="005C0F61" w:rsidRDefault="005C0F61" w:rsidP="000E7DEE">
      <w:pPr>
        <w:tabs>
          <w:tab w:val="left" w:leader="dot" w:pos="3969"/>
        </w:tabs>
        <w:rPr>
          <w:sz w:val="24"/>
          <w:szCs w:val="24"/>
        </w:rPr>
      </w:pPr>
      <w:r>
        <w:rPr>
          <w:sz w:val="24"/>
          <w:szCs w:val="24"/>
        </w:rPr>
        <w:lastRenderedPageBreak/>
        <w:t xml:space="preserve">            </w:t>
      </w:r>
      <w:r w:rsidRPr="00ED675B">
        <w:rPr>
          <w:sz w:val="24"/>
          <w:szCs w:val="24"/>
        </w:rPr>
        <w:t>-</w:t>
      </w:r>
      <w:r w:rsidR="00677B2C" w:rsidRPr="005C0F61">
        <w:rPr>
          <w:sz w:val="24"/>
          <w:szCs w:val="24"/>
        </w:rPr>
        <w:t xml:space="preserve">  высота </w:t>
      </w:r>
      <w:r w:rsidR="00677B2C" w:rsidRPr="005C0F61">
        <w:rPr>
          <w:sz w:val="24"/>
          <w:szCs w:val="24"/>
        </w:rPr>
        <w:tab/>
        <w:t xml:space="preserve"> </w:t>
      </w:r>
      <w:r w:rsidR="00324A4B">
        <w:rPr>
          <w:sz w:val="24"/>
          <w:szCs w:val="24"/>
        </w:rPr>
        <w:t>2170</w:t>
      </w:r>
    </w:p>
    <w:p w:rsidR="00677B2C" w:rsidRPr="005C0F61" w:rsidRDefault="00677B2C" w:rsidP="000E7DEE">
      <w:pPr>
        <w:tabs>
          <w:tab w:val="left" w:leader="dot" w:pos="3969"/>
        </w:tabs>
        <w:rPr>
          <w:sz w:val="24"/>
          <w:szCs w:val="24"/>
        </w:rPr>
      </w:pPr>
      <w:r w:rsidRPr="005C0F61">
        <w:rPr>
          <w:sz w:val="24"/>
          <w:szCs w:val="24"/>
        </w:rPr>
        <w:t xml:space="preserve">            Масса, (сухая)  кг, не более </w:t>
      </w:r>
      <w:r w:rsidRPr="005C0F61">
        <w:rPr>
          <w:sz w:val="24"/>
          <w:szCs w:val="24"/>
        </w:rPr>
        <w:tab/>
        <w:t xml:space="preserve"> </w:t>
      </w:r>
      <w:r w:rsidR="00324A4B">
        <w:rPr>
          <w:sz w:val="24"/>
          <w:szCs w:val="24"/>
        </w:rPr>
        <w:t>3600</w:t>
      </w:r>
    </w:p>
    <w:p w:rsidR="00677B2C" w:rsidRPr="00677B2C" w:rsidRDefault="00677B2C" w:rsidP="000E7DEE">
      <w:pPr>
        <w:rPr>
          <w:sz w:val="28"/>
        </w:rPr>
      </w:pPr>
    </w:p>
    <w:p w:rsidR="00677B2C" w:rsidRPr="005C0F61" w:rsidRDefault="00677B2C" w:rsidP="000E7DEE">
      <w:pPr>
        <w:rPr>
          <w:b/>
          <w:i/>
          <w:sz w:val="28"/>
          <w:u w:val="single"/>
        </w:rPr>
      </w:pPr>
      <w:r w:rsidRPr="005C0F61">
        <w:rPr>
          <w:b/>
          <w:i/>
          <w:sz w:val="28"/>
          <w:u w:val="single"/>
        </w:rPr>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ED675B" w:rsidRDefault="00ED675B" w:rsidP="00ED675B">
      <w:pPr>
        <w:ind w:left="720"/>
        <w:jc w:val="both"/>
        <w:rPr>
          <w:sz w:val="24"/>
          <w:szCs w:val="24"/>
        </w:rPr>
      </w:pPr>
    </w:p>
    <w:p w:rsidR="00ED675B" w:rsidRDefault="00ED675B" w:rsidP="000E7DEE">
      <w:pPr>
        <w:jc w:val="both"/>
        <w:rPr>
          <w:sz w:val="24"/>
          <w:szCs w:val="24"/>
        </w:rPr>
      </w:pPr>
    </w:p>
    <w:p w:rsidR="00ED675B" w:rsidRDefault="00ED675B" w:rsidP="000E7DEE">
      <w:pPr>
        <w:jc w:val="both"/>
        <w:rPr>
          <w:sz w:val="24"/>
          <w:szCs w:val="24"/>
        </w:rPr>
      </w:pPr>
    </w:p>
    <w:p w:rsidR="00ED675B" w:rsidRDefault="00677B2C" w:rsidP="00ED675B">
      <w:pPr>
        <w:ind w:firstLine="708"/>
        <w:jc w:val="both"/>
        <w:rPr>
          <w:sz w:val="24"/>
          <w:szCs w:val="24"/>
        </w:rPr>
      </w:pPr>
      <w:r w:rsidRPr="005C0F61">
        <w:rPr>
          <w:b/>
          <w:sz w:val="24"/>
          <w:szCs w:val="24"/>
        </w:rPr>
        <w:lastRenderedPageBreak/>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r w:rsidR="009C64B5">
        <w:rPr>
          <w:rFonts w:cs="Arial"/>
          <w:color w:val="000000"/>
          <w:sz w:val="24"/>
          <w:szCs w:val="24"/>
          <w:lang/>
        </w:rPr>
        <w:t>;</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r w:rsidR="009C64B5">
        <w:rPr>
          <w:rFonts w:cs="Arial"/>
          <w:color w:val="000000"/>
          <w:sz w:val="24"/>
          <w:szCs w:val="24"/>
          <w:lang/>
        </w:rPr>
        <w:t>;</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lastRenderedPageBreak/>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w:t>
      </w:r>
      <w:r w:rsidR="009C64B5">
        <w:rPr>
          <w:sz w:val="24"/>
          <w:szCs w:val="24"/>
        </w:rPr>
        <w:t>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lastRenderedPageBreak/>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677B2C" w:rsidRPr="00F76B5C" w:rsidRDefault="00677B2C" w:rsidP="000E7DEE">
      <w:pPr>
        <w:ind w:firstLine="709"/>
        <w:jc w:val="both"/>
        <w:rPr>
          <w:b/>
          <w:i/>
          <w:sz w:val="24"/>
          <w:szCs w:val="24"/>
        </w:rPr>
      </w:pPr>
      <w:r w:rsidRPr="00F76B5C">
        <w:rPr>
          <w:b/>
          <w:i/>
          <w:sz w:val="24"/>
          <w:szCs w:val="24"/>
        </w:rPr>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ТОПЛИВ,  МАСЕЛ, СМАЗОК И ОЖ ДОЛЖНЫ  ОБЕСПЕЧИВАТЬ  ПРЕДОТВРАЩЕНИЕ ПОПАДАНИЯ  ИХ  В  ПОВЕРХНОСТНЫЕ  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 xml:space="preserve">Необходимо убедиться, что открыты обе заслонки стоп - устройства. При этом должна погаснуть индикация ФИЛЬТР ВОЗДУХА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lastRenderedPageBreak/>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lastRenderedPageBreak/>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7. Не работают контрольно-изме</w:t>
            </w:r>
            <w:r w:rsidR="00BB634E">
              <w:t>рительные приборы силовых цепей.</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8. Повышена температура электромо</w:t>
            </w:r>
            <w:r w:rsidR="00BB634E">
              <w:t>нтажа источника электропитания.</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роверить контактные соединения</w:t>
            </w:r>
            <w:r w:rsidR="00BB634E">
              <w:t>.</w:t>
            </w:r>
            <w:r w:rsidRPr="00677B2C">
              <w:t xml:space="preserve">  </w:t>
            </w:r>
          </w:p>
        </w:tc>
      </w:tr>
    </w:tbl>
    <w:p w:rsidR="00677B2C" w:rsidRPr="00677B2C" w:rsidRDefault="00677B2C" w:rsidP="000E7DEE"/>
    <w:p w:rsidR="00677B2C" w:rsidRDefault="00677B2C" w:rsidP="000E7DEE"/>
    <w:p w:rsidR="00ED675B" w:rsidRDefault="00ED675B" w:rsidP="000E7DEE"/>
    <w:p w:rsidR="00ED675B" w:rsidRPr="00677B2C" w:rsidRDefault="00ED675B"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D74101"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sidR="00ED675B">
        <w:rPr>
          <w:rFonts w:cs="Tahoma"/>
          <w:b/>
          <w:bCs/>
          <w:i/>
          <w:color w:val="000000"/>
          <w:sz w:val="28"/>
          <w:szCs w:val="28"/>
          <w:u w:val="single"/>
          <w:lang/>
        </w:rPr>
        <w:t>315</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D74101">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74101"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74101"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D74101"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330" w:rsidRDefault="009F7330" w:rsidP="007E35A8">
      <w:pPr>
        <w:spacing w:line="240" w:lineRule="auto"/>
      </w:pPr>
      <w:r>
        <w:separator/>
      </w:r>
    </w:p>
  </w:endnote>
  <w:endnote w:type="continuationSeparator" w:id="1">
    <w:p w:rsidR="009F7330" w:rsidRDefault="009F7330"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D74101">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330" w:rsidRDefault="009F7330" w:rsidP="007E35A8">
      <w:pPr>
        <w:spacing w:line="240" w:lineRule="auto"/>
      </w:pPr>
      <w:r>
        <w:separator/>
      </w:r>
    </w:p>
  </w:footnote>
  <w:footnote w:type="continuationSeparator" w:id="1">
    <w:p w:rsidR="009F7330" w:rsidRDefault="009F7330"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831B53"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567"/>
        </w:tabs>
        <w:ind w:left="567"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7C1A6AD2"/>
    <w:name w:val="WW8Num6"/>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00964D5"/>
    <w:multiLevelType w:val="multilevel"/>
    <w:tmpl w:val="FFD4277A"/>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5">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8">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50">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50"/>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7"/>
  </w:num>
  <w:num w:numId="32">
    <w:abstractNumId w:val="45"/>
  </w:num>
  <w:num w:numId="33">
    <w:abstractNumId w:val="41"/>
  </w:num>
  <w:num w:numId="34">
    <w:abstractNumId w:val="40"/>
  </w:num>
  <w:num w:numId="35">
    <w:abstractNumId w:val="38"/>
  </w:num>
  <w:num w:numId="36">
    <w:abstractNumId w:val="42"/>
  </w:num>
  <w:num w:numId="37">
    <w:abstractNumId w:val="49"/>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8"/>
  </w:num>
  <w:num w:numId="49">
    <w:abstractNumId w:val="46"/>
  </w:num>
  <w:num w:numId="50">
    <w:abstractNumId w:val="4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3B6A"/>
    <w:rsid w:val="0008451A"/>
    <w:rsid w:val="000A0306"/>
    <w:rsid w:val="000C2891"/>
    <w:rsid w:val="000E7DEE"/>
    <w:rsid w:val="00104DD6"/>
    <w:rsid w:val="00133061"/>
    <w:rsid w:val="00142726"/>
    <w:rsid w:val="00142F56"/>
    <w:rsid w:val="001467EC"/>
    <w:rsid w:val="0014724C"/>
    <w:rsid w:val="00192B08"/>
    <w:rsid w:val="001A20DB"/>
    <w:rsid w:val="001D35C6"/>
    <w:rsid w:val="001E6916"/>
    <w:rsid w:val="00243366"/>
    <w:rsid w:val="0025431D"/>
    <w:rsid w:val="00282F02"/>
    <w:rsid w:val="002C2434"/>
    <w:rsid w:val="002E3D33"/>
    <w:rsid w:val="002E7C09"/>
    <w:rsid w:val="002F30BD"/>
    <w:rsid w:val="002F3EA1"/>
    <w:rsid w:val="00324A4B"/>
    <w:rsid w:val="00366B8C"/>
    <w:rsid w:val="003A039D"/>
    <w:rsid w:val="00414507"/>
    <w:rsid w:val="004219D3"/>
    <w:rsid w:val="0048138E"/>
    <w:rsid w:val="004B5D6C"/>
    <w:rsid w:val="004B6AAB"/>
    <w:rsid w:val="004D54D3"/>
    <w:rsid w:val="004E7025"/>
    <w:rsid w:val="005108A2"/>
    <w:rsid w:val="00567712"/>
    <w:rsid w:val="005A509F"/>
    <w:rsid w:val="005C0F61"/>
    <w:rsid w:val="005D4A86"/>
    <w:rsid w:val="005F7F27"/>
    <w:rsid w:val="00616557"/>
    <w:rsid w:val="006428A2"/>
    <w:rsid w:val="00677B2C"/>
    <w:rsid w:val="006F75EB"/>
    <w:rsid w:val="007033AB"/>
    <w:rsid w:val="00721027"/>
    <w:rsid w:val="00733EB2"/>
    <w:rsid w:val="007721C6"/>
    <w:rsid w:val="0079374F"/>
    <w:rsid w:val="007A341F"/>
    <w:rsid w:val="007A3C32"/>
    <w:rsid w:val="007C18C1"/>
    <w:rsid w:val="007E35A8"/>
    <w:rsid w:val="0081209A"/>
    <w:rsid w:val="008236D9"/>
    <w:rsid w:val="00831B53"/>
    <w:rsid w:val="00832B02"/>
    <w:rsid w:val="008501FB"/>
    <w:rsid w:val="008615FB"/>
    <w:rsid w:val="00875CA2"/>
    <w:rsid w:val="00894EA9"/>
    <w:rsid w:val="008B55B7"/>
    <w:rsid w:val="008B7008"/>
    <w:rsid w:val="009420A4"/>
    <w:rsid w:val="00946881"/>
    <w:rsid w:val="00963FE3"/>
    <w:rsid w:val="00966A52"/>
    <w:rsid w:val="0097485F"/>
    <w:rsid w:val="009825CA"/>
    <w:rsid w:val="009B4327"/>
    <w:rsid w:val="009C64B5"/>
    <w:rsid w:val="009F0E84"/>
    <w:rsid w:val="009F4533"/>
    <w:rsid w:val="009F7330"/>
    <w:rsid w:val="00A26F9F"/>
    <w:rsid w:val="00A45D10"/>
    <w:rsid w:val="00A46C08"/>
    <w:rsid w:val="00A63DFA"/>
    <w:rsid w:val="00AF1398"/>
    <w:rsid w:val="00AF7BD0"/>
    <w:rsid w:val="00B0674B"/>
    <w:rsid w:val="00B07E0A"/>
    <w:rsid w:val="00B10FD3"/>
    <w:rsid w:val="00B2336B"/>
    <w:rsid w:val="00B32D1E"/>
    <w:rsid w:val="00B35D1B"/>
    <w:rsid w:val="00B4086E"/>
    <w:rsid w:val="00B65290"/>
    <w:rsid w:val="00B7198B"/>
    <w:rsid w:val="00BA7989"/>
    <w:rsid w:val="00BB634E"/>
    <w:rsid w:val="00BD1B7C"/>
    <w:rsid w:val="00BD6F19"/>
    <w:rsid w:val="00BE6E41"/>
    <w:rsid w:val="00C47E08"/>
    <w:rsid w:val="00C771FB"/>
    <w:rsid w:val="00CC53F2"/>
    <w:rsid w:val="00CE3851"/>
    <w:rsid w:val="00D33B3A"/>
    <w:rsid w:val="00D51A56"/>
    <w:rsid w:val="00D674D5"/>
    <w:rsid w:val="00D74101"/>
    <w:rsid w:val="00D8098A"/>
    <w:rsid w:val="00D8725B"/>
    <w:rsid w:val="00DF5549"/>
    <w:rsid w:val="00E612BA"/>
    <w:rsid w:val="00E61DC9"/>
    <w:rsid w:val="00E653CB"/>
    <w:rsid w:val="00E85741"/>
    <w:rsid w:val="00EB1A18"/>
    <w:rsid w:val="00ED5F3C"/>
    <w:rsid w:val="00ED675B"/>
    <w:rsid w:val="00EE6877"/>
    <w:rsid w:val="00EF7E47"/>
    <w:rsid w:val="00F42A12"/>
    <w:rsid w:val="00F614AB"/>
    <w:rsid w:val="00F76B5C"/>
    <w:rsid w:val="00F84FB0"/>
    <w:rsid w:val="00FB7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F14E0-5173-4E7C-B379-36C9DBA6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7620</Words>
  <Characters>43438</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2017-05-28T08:45:00Z</dcterms:created>
  <dcterms:modified xsi:type="dcterms:W3CDTF">2017-05-28T08:45:00Z</dcterms:modified>
</cp:coreProperties>
</file>